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4139" w14:textId="40AE0EAD" w:rsidR="00072535" w:rsidRPr="003B30E5" w:rsidRDefault="00072535" w:rsidP="003B30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ALLEGATO A _ BANDO</w:t>
      </w:r>
    </w:p>
    <w:p w14:paraId="4D2C2D4E" w14:textId="77777777" w:rsidR="00072535" w:rsidRPr="003B30E5" w:rsidRDefault="00072535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D2DE15" w14:textId="77777777" w:rsidR="00383E71" w:rsidRPr="003B30E5" w:rsidRDefault="00383E71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Articolo 1. Finalità</w:t>
      </w:r>
    </w:p>
    <w:p w14:paraId="5E9E8FD0" w14:textId="4E717EAD" w:rsidR="00383E71" w:rsidRPr="006E4B10" w:rsidRDefault="00383E71" w:rsidP="006E4B1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>Con il presente bando il Comune di Cremosano intende sostenere i cittadini più esposti</w:t>
      </w:r>
      <w:r w:rsidR="005722A2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>agli effetti economici derivanti dall’emergenza epidemiologica da virus Covid-19 e quelli in stato di bisogno, per soddisfare le necessità più urgenti ed essenziali, attraverso misure urgenti di solidarietà alimentare.</w:t>
      </w:r>
    </w:p>
    <w:p w14:paraId="040003A5" w14:textId="59F9B25C" w:rsidR="00383E71" w:rsidRPr="006E4B10" w:rsidRDefault="00383E71" w:rsidP="006E4B10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>Il presente bando disciplina l’erogazione di misure urgenti di solidarietà alimentare,</w:t>
      </w:r>
      <w:r w:rsidR="005722A2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>attraverso buoni spesa, finalizzati alla riduzione del costo sostenuto dalle famiglie per l’acquisto di generi alimentari presso il supermercato Coop di Crema convenzionato con l’Ente comunale.</w:t>
      </w:r>
    </w:p>
    <w:p w14:paraId="0F9885B2" w14:textId="77777777" w:rsidR="00383E71" w:rsidRPr="003B30E5" w:rsidRDefault="00383E71" w:rsidP="003B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4DAC58" w14:textId="77777777" w:rsidR="00383E71" w:rsidRPr="003B30E5" w:rsidRDefault="00383E71" w:rsidP="003B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Articolo 2. Risorse</w:t>
      </w:r>
    </w:p>
    <w:p w14:paraId="63D98C06" w14:textId="2E84FDEC" w:rsidR="00383E71" w:rsidRPr="006E4B10" w:rsidRDefault="00383E71" w:rsidP="006E4B10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Le risorse complessive per la finalità del presente provvedimento ammontano ad </w:t>
      </w:r>
      <w:r w:rsidR="00036E83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€ </w:t>
      </w:r>
      <w:r w:rsidR="00145627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5</w:t>
      </w:r>
      <w:r w:rsidR="00822B39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83</w:t>
      </w:r>
      <w:r w:rsidR="00036E83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,00</w:t>
      </w:r>
    </w:p>
    <w:p w14:paraId="2BDDBD23" w14:textId="77777777" w:rsidR="00383E71" w:rsidRPr="003B30E5" w:rsidRDefault="00383E71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4ADC453" w14:textId="77777777" w:rsidR="00383E71" w:rsidRPr="003B30E5" w:rsidRDefault="00383E71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Articolo 3. Importo dei buoni spesa e condizioni di utilizzo</w:t>
      </w:r>
    </w:p>
    <w:p w14:paraId="49519179" w14:textId="28CC3A09" w:rsidR="00383E71" w:rsidRPr="006E4B10" w:rsidRDefault="00383E71" w:rsidP="006E4B1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L’importo dei buoni spesa, fruibili da ciascun nucleo familiare richiedente, è diversificato in </w:t>
      </w:r>
      <w:r w:rsidR="005722A2" w:rsidRPr="006E4B10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elazione all’ampiezza del nucleo familiare fino ad un importo massimo di </w:t>
      </w:r>
      <w:r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€ </w:t>
      </w:r>
      <w:r w:rsidR="00145627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15</w:t>
      </w:r>
      <w:r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0,00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46A965" w14:textId="5E0358DA" w:rsidR="00072535" w:rsidRPr="006E4B10" w:rsidRDefault="00383E71" w:rsidP="006E4B1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>L’importo effettivo erogabile, una tantum, in buoni spesa sarà determinato tenendo conto della</w:t>
      </w:r>
      <w:r w:rsidR="005722A2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>composizione del nucleo familiare come segue:</w:t>
      </w:r>
      <w:r w:rsidR="005722A2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il</w:t>
      </w:r>
      <w:r w:rsidR="00072535" w:rsidRPr="006E4B10">
        <w:rPr>
          <w:rFonts w:ascii="Times New Roman" w:eastAsia="Times New Roman" w:hAnsi="Times New Roman" w:cs="Times New Roman"/>
          <w:sz w:val="24"/>
          <w:szCs w:val="24"/>
        </w:rPr>
        <w:t xml:space="preserve"> buono spesa alimentare base è pari </w:t>
      </w:r>
      <w:r w:rsidR="00072535" w:rsidRPr="006E4B1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€ 100,00 </w:t>
      </w:r>
      <w:r w:rsidR="00072535" w:rsidRPr="006E4B10">
        <w:rPr>
          <w:rFonts w:ascii="Times New Roman" w:eastAsia="Times New Roman" w:hAnsi="Times New Roman" w:cs="Times New Roman"/>
          <w:sz w:val="24"/>
          <w:szCs w:val="24"/>
        </w:rPr>
        <w:t xml:space="preserve">per nuclei familiari composti da una sola persona, incrementati di </w:t>
      </w:r>
      <w:r w:rsidR="00072535" w:rsidRPr="006E4B10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€ 50,00 </w:t>
      </w:r>
      <w:r w:rsidR="00072535" w:rsidRPr="006E4B10">
        <w:rPr>
          <w:rFonts w:ascii="Times New Roman" w:eastAsia="Times New Roman" w:hAnsi="Times New Roman" w:cs="Times New Roman"/>
          <w:sz w:val="24"/>
          <w:szCs w:val="24"/>
        </w:rPr>
        <w:t xml:space="preserve">per ogni ulteriore </w:t>
      </w:r>
      <w:r w:rsidR="005722A2" w:rsidRPr="006E4B10">
        <w:rPr>
          <w:rFonts w:ascii="Times New Roman" w:eastAsia="Times New Roman" w:hAnsi="Times New Roman" w:cs="Times New Roman"/>
          <w:sz w:val="24"/>
          <w:szCs w:val="24"/>
        </w:rPr>
        <w:t>c</w:t>
      </w:r>
      <w:r w:rsidR="00072535" w:rsidRPr="006E4B10">
        <w:rPr>
          <w:rFonts w:ascii="Times New Roman" w:eastAsia="Times New Roman" w:hAnsi="Times New Roman" w:cs="Times New Roman"/>
          <w:sz w:val="24"/>
          <w:szCs w:val="24"/>
        </w:rPr>
        <w:t xml:space="preserve">omponente, fino ad un massimo di € </w:t>
      </w:r>
      <w:r w:rsidR="00145627" w:rsidRPr="006E4B10">
        <w:rPr>
          <w:rFonts w:ascii="Times New Roman" w:eastAsia="Times New Roman" w:hAnsi="Times New Roman" w:cs="Times New Roman"/>
          <w:sz w:val="24"/>
          <w:szCs w:val="24"/>
          <w:highlight w:val="yellow"/>
        </w:rPr>
        <w:t>15</w:t>
      </w:r>
      <w:r w:rsidR="00072535" w:rsidRPr="006E4B10">
        <w:rPr>
          <w:rFonts w:ascii="Times New Roman" w:eastAsia="Times New Roman" w:hAnsi="Times New Roman" w:cs="Times New Roman"/>
          <w:sz w:val="24"/>
          <w:szCs w:val="24"/>
          <w:highlight w:val="yellow"/>
        </w:rPr>
        <w:t>0,00</w:t>
      </w:r>
      <w:r w:rsidR="00036E83" w:rsidRPr="006E4B10">
        <w:rPr>
          <w:rFonts w:ascii="Times New Roman" w:eastAsia="Times New Roman" w:hAnsi="Times New Roman" w:cs="Times New Roman"/>
          <w:sz w:val="24"/>
          <w:szCs w:val="24"/>
          <w:highlight w:val="yellow"/>
        </w:rPr>
        <w:t>;</w:t>
      </w:r>
    </w:p>
    <w:p w14:paraId="6B2C8660" w14:textId="51872C88" w:rsidR="006E4B10" w:rsidRDefault="00383E71" w:rsidP="00B235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>L’assegnazione dei beneficiari avviene fino ad esaurimento dei fondi disponibili.</w:t>
      </w:r>
    </w:p>
    <w:p w14:paraId="5DB81B86" w14:textId="1BDF6071" w:rsidR="006E4B10" w:rsidRPr="006E4B10" w:rsidRDefault="006E4B10" w:rsidP="00B2350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Eventuali fondi residui verranno ridistribuiti</w:t>
      </w:r>
      <w:r w:rsidR="004829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</w:t>
      </w:r>
      <w:r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4829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agli ammessi alla domanda, </w:t>
      </w:r>
      <w:r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fino ad esaurimento </w:t>
      </w:r>
      <w:r w:rsidR="004829BD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delle disponibilità seguendo il criterio dell’ISEE con valore più basso,</w:t>
      </w:r>
    </w:p>
    <w:p w14:paraId="7755002B" w14:textId="5963E184" w:rsidR="00383E71" w:rsidRPr="006E4B10" w:rsidRDefault="00383E71" w:rsidP="006E4B1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>I buoni spesa, non sono trasferibili, né cedibili a persone diverse dal beneficiario individuato, né</w:t>
      </w:r>
      <w:r w:rsidR="005722A2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>in alcun modo monetizzabili. Non sono ammissibili forme di compensazione o rimborso, anche</w:t>
      </w:r>
      <w:r w:rsidR="00036E83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>parziale, di prestazioni non</w:t>
      </w:r>
      <w:r w:rsidR="00072535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>usufruite o non usufruite integralmente.</w:t>
      </w:r>
    </w:p>
    <w:p w14:paraId="12F46936" w14:textId="5A946616" w:rsidR="00383E71" w:rsidRPr="006E4B10" w:rsidRDefault="00383E71" w:rsidP="006E4B1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>Il contributo verrà erogato sotto forma di “buono spesa”, in tagli da € 25,00 spendibili presso tutti</w:t>
      </w:r>
      <w:r w:rsidR="00072535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>i punti vendita Co</w:t>
      </w:r>
      <w:r w:rsidR="00072535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op e Ipercoop di Coop Lombardia, di cui un buono spesa da un taglio di € </w:t>
      </w:r>
      <w:r w:rsidR="00036E83" w:rsidRPr="006E4B10">
        <w:rPr>
          <w:rFonts w:ascii="Times New Roman" w:hAnsi="Times New Roman" w:cs="Times New Roman"/>
          <w:color w:val="000000"/>
          <w:sz w:val="24"/>
          <w:szCs w:val="24"/>
        </w:rPr>
        <w:t>33,00;</w:t>
      </w:r>
    </w:p>
    <w:p w14:paraId="4574EC32" w14:textId="4C2E5E02" w:rsidR="00383E71" w:rsidRPr="006E4B10" w:rsidRDefault="00383E71" w:rsidP="006E4B1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>Attraverso i “buoni spesa” sarà possibile acquistare esclusivamente beni di prima necessità;</w:t>
      </w:r>
    </w:p>
    <w:p w14:paraId="3196211E" w14:textId="77777777" w:rsidR="00072535" w:rsidRPr="003B30E5" w:rsidRDefault="00072535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7814567" w14:textId="77777777" w:rsidR="00383E71" w:rsidRPr="003B30E5" w:rsidRDefault="00383E71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Articolo 4. Requisiti di accesso</w:t>
      </w:r>
    </w:p>
    <w:p w14:paraId="65506186" w14:textId="77777777" w:rsidR="00036E83" w:rsidRPr="003B30E5" w:rsidRDefault="00383E71" w:rsidP="003B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color w:val="000000"/>
          <w:sz w:val="24"/>
          <w:szCs w:val="24"/>
        </w:rPr>
        <w:t>Possono accedere al contributo, una tantum</w:t>
      </w:r>
      <w:r w:rsidR="00036E83" w:rsidRPr="003B30E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7BA3B1A" w14:textId="77777777" w:rsidR="00383E71" w:rsidRPr="003B30E5" w:rsidRDefault="00072535" w:rsidP="006E4B1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color w:val="000000"/>
          <w:sz w:val="24"/>
          <w:szCs w:val="24"/>
        </w:rPr>
        <w:t>i cittadini del</w:t>
      </w:r>
      <w:r w:rsidR="00383E71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Comune di</w:t>
      </w:r>
      <w:r w:rsidR="00036E83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Cremosano</w:t>
      </w:r>
      <w:r w:rsidR="00383E71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che versano in condizione di difficoltà economica per riduzione del reddito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3E71" w:rsidRPr="003B30E5">
        <w:rPr>
          <w:rFonts w:ascii="Times New Roman" w:hAnsi="Times New Roman" w:cs="Times New Roman"/>
          <w:color w:val="000000"/>
          <w:sz w:val="24"/>
          <w:szCs w:val="24"/>
        </w:rPr>
        <w:t>derivante da eme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rgenza sanitaria da Coronavirus;</w:t>
      </w:r>
    </w:p>
    <w:p w14:paraId="1E7A4417" w14:textId="0161CC91" w:rsidR="00036E83" w:rsidRPr="003B30E5" w:rsidRDefault="00036E83" w:rsidP="006E4B1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color w:val="000000"/>
          <w:sz w:val="24"/>
          <w:szCs w:val="24"/>
        </w:rPr>
        <w:t>Cittadini di Cremosano con</w:t>
      </w:r>
      <w:r w:rsidR="00383E71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r w:rsidR="00383E71" w:rsidRPr="007A7B6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ISEE</w:t>
      </w:r>
      <w:r w:rsidR="00A85E7E" w:rsidRPr="007A7B6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 ordinario o corrente in corso di validità,</w:t>
      </w:r>
      <w:r w:rsidR="00383E71" w:rsidRPr="007A7B6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non superiore a € </w:t>
      </w:r>
      <w:r w:rsidR="00145627" w:rsidRPr="007A7B6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15</w:t>
      </w:r>
      <w:r w:rsidR="00383E71" w:rsidRPr="007A7B6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.000,00</w:t>
      </w:r>
      <w:r w:rsidRPr="007A7B61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;</w:t>
      </w:r>
    </w:p>
    <w:p w14:paraId="47702760" w14:textId="1E1A3716" w:rsidR="00072535" w:rsidRPr="003B30E5" w:rsidRDefault="00383E71" w:rsidP="006E4B10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Ogni nucleo famigliare </w:t>
      </w:r>
      <w:r w:rsidR="00036E83" w:rsidRPr="003B30E5">
        <w:rPr>
          <w:rFonts w:ascii="Times New Roman" w:hAnsi="Times New Roman" w:cs="Times New Roman"/>
          <w:color w:val="000000"/>
          <w:sz w:val="24"/>
          <w:szCs w:val="24"/>
        </w:rPr>
        <w:t>potrà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presentare una sola domanda</w:t>
      </w:r>
      <w:r w:rsidR="00A85E7E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F0DD9A6" w14:textId="77777777" w:rsidR="00145627" w:rsidRPr="003B30E5" w:rsidRDefault="00145627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A35608" w14:textId="77777777" w:rsidR="00383E71" w:rsidRPr="003B30E5" w:rsidRDefault="00383E71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Articolo 5. Presentazione della domanda</w:t>
      </w:r>
    </w:p>
    <w:p w14:paraId="792847AC" w14:textId="0C60BD6F" w:rsidR="00383E71" w:rsidRPr="006E4B10" w:rsidRDefault="00383E71" w:rsidP="006E4B1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>La richiesta dovrà essere presentata utilizzando esclusivamente il modulo di domanda</w:t>
      </w:r>
      <w:r w:rsidR="00036E83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allegato al presente bando e scaricabile dal sito </w:t>
      </w:r>
      <w:r w:rsidRPr="006E4B10">
        <w:rPr>
          <w:rFonts w:ascii="Times New Roman" w:hAnsi="Times New Roman" w:cs="Times New Roman"/>
          <w:color w:val="0000FF"/>
          <w:sz w:val="24"/>
          <w:szCs w:val="24"/>
        </w:rPr>
        <w:t>www.c</w:t>
      </w:r>
      <w:r w:rsidR="00072535" w:rsidRPr="006E4B10">
        <w:rPr>
          <w:rFonts w:ascii="Times New Roman" w:hAnsi="Times New Roman" w:cs="Times New Roman"/>
          <w:color w:val="0000FF"/>
          <w:sz w:val="24"/>
          <w:szCs w:val="24"/>
        </w:rPr>
        <w:t>remosano</w:t>
      </w:r>
      <w:r w:rsidRPr="006E4B10">
        <w:rPr>
          <w:rFonts w:ascii="Times New Roman" w:hAnsi="Times New Roman" w:cs="Times New Roman"/>
          <w:color w:val="0000FF"/>
          <w:sz w:val="24"/>
          <w:szCs w:val="24"/>
        </w:rPr>
        <w:t>.cr.it.</w:t>
      </w:r>
    </w:p>
    <w:p w14:paraId="1952785D" w14:textId="676F0EF8" w:rsidR="00383E71" w:rsidRPr="006E4B10" w:rsidRDefault="00383E71" w:rsidP="006E4B1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>La domanda dovrà essere compilata in tutte le sue parti e corredata dalla documentazione</w:t>
      </w:r>
      <w:r w:rsidR="00036E83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richiesta e dovrà pervenire al Comune di </w:t>
      </w:r>
      <w:r w:rsidR="00072535" w:rsidRPr="006E4B10">
        <w:rPr>
          <w:rFonts w:ascii="Times New Roman" w:hAnsi="Times New Roman" w:cs="Times New Roman"/>
          <w:color w:val="000000"/>
          <w:sz w:val="24"/>
          <w:szCs w:val="24"/>
        </w:rPr>
        <w:t>Cremosano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entro le ore </w:t>
      </w:r>
      <w:r w:rsidR="00690431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1</w:t>
      </w:r>
      <w:r w:rsidR="007A7B61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7</w:t>
      </w:r>
      <w:r w:rsidR="00690431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:00</w:t>
      </w:r>
      <w:r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il giorno </w:t>
      </w:r>
      <w:r w:rsidR="00690431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</w:t>
      </w:r>
      <w:r w:rsidR="00145627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9</w:t>
      </w:r>
      <w:r w:rsidR="00772BC7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-</w:t>
      </w:r>
      <w:r w:rsidR="00690431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0</w:t>
      </w:r>
      <w:r w:rsidR="00145627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</w:t>
      </w:r>
      <w:r w:rsidR="00772BC7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-</w:t>
      </w:r>
      <w:r w:rsidR="00690431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202</w:t>
      </w:r>
      <w:r w:rsidR="00145627"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4</w:t>
      </w:r>
      <w:r w:rsidRPr="006E4B10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,</w:t>
      </w:r>
      <w:r w:rsidR="00036E83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>mediante presentazione all’Ufficio Servizi Sociali o mediante trasmissione dell’intera documentazione all’indirizzo mail</w:t>
      </w:r>
      <w:r w:rsidR="00072535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 w:rsidR="00072535" w:rsidRPr="006E4B10">
          <w:rPr>
            <w:rStyle w:val="Collegamentoipertestuale"/>
            <w:rFonts w:ascii="Times New Roman" w:hAnsi="Times New Roman" w:cs="Times New Roman"/>
            <w:sz w:val="24"/>
            <w:szCs w:val="24"/>
          </w:rPr>
          <w:t>servizi.sociali@comune.cremosano.cr.it</w:t>
        </w:r>
      </w:hyperlink>
      <w:r w:rsidR="00072535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>solo in formato PDF;</w:t>
      </w:r>
    </w:p>
    <w:p w14:paraId="4841531C" w14:textId="1AF4E5A8" w:rsidR="00F63B18" w:rsidRPr="006E4B10" w:rsidRDefault="00383E71" w:rsidP="006E4B1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lastRenderedPageBreak/>
        <w:t>Al termine del bando verrà approvata determinazione da parte del Responsabile dell’ufficio</w:t>
      </w:r>
      <w:r w:rsidR="00036E83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>dei Servizi Sociali con gli ammessi al beneficio fino ad esaurimento delle risorse, con priorità per</w:t>
      </w:r>
      <w:r w:rsidR="00036E83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>quelli non già assegnatari di sostegno pubblico.</w:t>
      </w:r>
    </w:p>
    <w:p w14:paraId="7766537C" w14:textId="3416F61B" w:rsidR="00F63B18" w:rsidRPr="006E4B10" w:rsidRDefault="00F63B18" w:rsidP="006E4B1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>Il beneficio dovrà essere ritirato entro due mesi dalla data di comunicazione di accesso, pena la decadenza dal beneficio.</w:t>
      </w:r>
    </w:p>
    <w:p w14:paraId="3692F0E4" w14:textId="32B630F6" w:rsidR="00383E71" w:rsidRPr="006E4B10" w:rsidRDefault="00383E71" w:rsidP="006E4B1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>La dichiarazione mendace comporta l’esclusione dal beneficio e l’applicazione delle</w:t>
      </w:r>
      <w:r w:rsidR="00036E83"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4B10">
        <w:rPr>
          <w:rFonts w:ascii="Times New Roman" w:hAnsi="Times New Roman" w:cs="Times New Roman"/>
          <w:color w:val="000000"/>
          <w:sz w:val="24"/>
          <w:szCs w:val="24"/>
        </w:rPr>
        <w:t>sanzioni previste dalla normativa vigente.</w:t>
      </w:r>
    </w:p>
    <w:p w14:paraId="3E301965" w14:textId="576001B6" w:rsidR="00383E71" w:rsidRPr="006E4B10" w:rsidRDefault="00383E71" w:rsidP="006E4B10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4B10">
        <w:rPr>
          <w:rFonts w:ascii="Times New Roman" w:hAnsi="Times New Roman" w:cs="Times New Roman"/>
          <w:color w:val="000000"/>
          <w:sz w:val="24"/>
          <w:szCs w:val="24"/>
        </w:rPr>
        <w:t xml:space="preserve">Eventuali informazioni potranno essere richieste </w:t>
      </w:r>
      <w:r w:rsidR="00072535" w:rsidRPr="006E4B10">
        <w:rPr>
          <w:rFonts w:ascii="Times New Roman" w:hAnsi="Times New Roman" w:cs="Times New Roman"/>
          <w:color w:val="000000"/>
          <w:sz w:val="24"/>
          <w:szCs w:val="24"/>
        </w:rPr>
        <w:t>contattando l’Ufficio Servizi Sociali del Comune di Cremosano.</w:t>
      </w:r>
    </w:p>
    <w:p w14:paraId="564B04DE" w14:textId="77777777" w:rsidR="00072535" w:rsidRPr="003B30E5" w:rsidRDefault="00072535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0695F0" w14:textId="77777777" w:rsidR="00383E71" w:rsidRPr="003B30E5" w:rsidRDefault="00383E71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Articolo 6. Formulazione graduatoria beneficiari</w:t>
      </w:r>
    </w:p>
    <w:p w14:paraId="72B2D121" w14:textId="1612D61B" w:rsidR="00072535" w:rsidRPr="003B30E5" w:rsidRDefault="00383E71" w:rsidP="003B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color w:val="000000"/>
          <w:sz w:val="24"/>
          <w:szCs w:val="24"/>
        </w:rPr>
        <w:t>Le istanze pervenute varranno vagliate al fine di verificare la sussistenza dei requisiti per la</w:t>
      </w:r>
      <w:r w:rsidR="00036E83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concessione del contributo. L'Ufficio servizi sociali provvederà all’istruttoria delle istanze, alla</w:t>
      </w:r>
      <w:r w:rsidR="00036E83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formazione dell’elenco delle istanze ammesse, che sarà approvato con apposita determinazione del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Responsabile del Servizio.</w:t>
      </w:r>
      <w:r w:rsidR="00036E83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>La graduatoria verrà stilata in ordine decrescente secondo il livello d’</w:t>
      </w:r>
      <w:r w:rsidR="00246285" w:rsidRPr="003B30E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006629" w:rsidRPr="003B30E5">
        <w:rPr>
          <w:rFonts w:ascii="Times New Roman" w:hAnsi="Times New Roman" w:cs="Times New Roman"/>
          <w:color w:val="000000"/>
          <w:sz w:val="24"/>
          <w:szCs w:val="24"/>
        </w:rPr>
        <w:t>SEE</w:t>
      </w:r>
      <w:r w:rsidR="00145627" w:rsidRPr="003B3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0DE0FD" w14:textId="77777777" w:rsidR="00072535" w:rsidRPr="003B30E5" w:rsidRDefault="00072535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7D2972" w14:textId="77777777" w:rsidR="00383E71" w:rsidRPr="003B30E5" w:rsidRDefault="00383E71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Articolo </w:t>
      </w:r>
      <w:r w:rsidR="00072535"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Controlli</w:t>
      </w:r>
    </w:p>
    <w:p w14:paraId="08ABC499" w14:textId="77777777" w:rsidR="00383E71" w:rsidRPr="003B30E5" w:rsidRDefault="00383E71" w:rsidP="003B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color w:val="000000"/>
          <w:sz w:val="24"/>
          <w:szCs w:val="24"/>
        </w:rPr>
        <w:t>L’ufficio servizi sociali effettuerà, ai sensi dell’art. 71, comma 1, del D.P.R. 445/2000, come</w:t>
      </w:r>
      <w:r w:rsidR="00036E83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modificato dall’art. 264, comma 2, lettera a) del D.L. 34/2999 idonei controlli anche a campione in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misura proporzionale ai rischi e all’entità del beneficio, e nei casi di ragionevole dubbio, sulla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veridicità delle dichiarazioni rese anche successivamente all’erogazione dei benefici, per i quali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sono rese le dichiarazioni.</w:t>
      </w:r>
    </w:p>
    <w:p w14:paraId="40A1CE51" w14:textId="77777777" w:rsidR="00383E71" w:rsidRPr="003B30E5" w:rsidRDefault="00383E71" w:rsidP="003B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color w:val="000000"/>
          <w:sz w:val="24"/>
          <w:szCs w:val="24"/>
        </w:rPr>
        <w:t>Qualora le dichiarazioni rese, ai sensi degli articoli 46 e 47, presentino delle irregolarità o delle</w:t>
      </w:r>
      <w:r w:rsidR="00036E83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omissioni rilevabili d’ufficio, non costituenti falsità, il funzionario competente a ricevere la</w:t>
      </w:r>
      <w:r w:rsidR="00036E83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documentazione darà notizia all’interessato di tale irregolarità. Questi è tenuto alla regolarizzazione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o al completamento della dichiarazione; in mancanza il procedimento non verrà seguito.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Qualora dal controllo emerga la non veridicità del contenuto delle dichiarazioni rese, il dichiarante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decade dai benefici eventualmente conseguenti al provvedimento emanante sulla base della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dichiarazione non veritiera. La dichiarazione mendace comporta, altresì, la revoca degli eventuali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benefici già erogati nonché il divieto di accesso a contributi, finanzianti e agevolazioni per un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periodo di 2 anni decorrenti da quanto l’amministrazione ha adottato l’atto di decadenza.</w:t>
      </w:r>
    </w:p>
    <w:p w14:paraId="1A74BDC3" w14:textId="77777777" w:rsidR="00072535" w:rsidRPr="003B30E5" w:rsidRDefault="00072535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BA0AE7F" w14:textId="77777777" w:rsidR="00383E71" w:rsidRPr="003B30E5" w:rsidRDefault="00383E71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Articolo </w:t>
      </w:r>
      <w:r w:rsidR="00072535"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08</w:t>
      </w:r>
      <w:r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Informativa in materia di protezione dei dati</w:t>
      </w:r>
      <w:r w:rsidR="00036E83"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personali, ai sensi del Regolamento generale per la protezione</w:t>
      </w:r>
      <w:r w:rsidR="00036E83"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dei dati personali n. 2016/679 - GDPR</w:t>
      </w:r>
    </w:p>
    <w:p w14:paraId="2E52EAA5" w14:textId="77777777" w:rsidR="00383E71" w:rsidRPr="003B30E5" w:rsidRDefault="00383E71" w:rsidP="003B30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B30E5">
        <w:rPr>
          <w:rFonts w:ascii="Times New Roman" w:hAnsi="Times New Roman" w:cs="Times New Roman"/>
          <w:color w:val="000000"/>
          <w:sz w:val="24"/>
          <w:szCs w:val="24"/>
        </w:rPr>
        <w:t>Si informa che, ai sensi dell’art. 13 del d.lgs. 30 giugno 2003 n. 196, i dati acquisiti in esecuzione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del presente bando verranno utilizzati esclusivamente per le finalità relative al procedimento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amministrativo per il quale gli anzidetti vengono comunicati, secondo le modalità previste dalla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legge e dai regolamenti vigenti.</w:t>
      </w:r>
      <w:r w:rsidR="00036E83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Il trattamento dei dati da parte del Comune di 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>Cremosano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viene svolto nel rispetto dei principi</w:t>
      </w:r>
      <w:r w:rsidR="00036E83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indicati del D.Lgs. n. 196/2003 e del regolamento UE 679/2016.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 xml:space="preserve">Il titolare del trattamento dei dati è il Comune di </w:t>
      </w:r>
      <w:r w:rsidR="00072535" w:rsidRPr="003B30E5">
        <w:rPr>
          <w:rFonts w:ascii="Times New Roman" w:hAnsi="Times New Roman" w:cs="Times New Roman"/>
          <w:color w:val="000000"/>
          <w:sz w:val="24"/>
          <w:szCs w:val="24"/>
        </w:rPr>
        <w:t>Cremosano</w:t>
      </w:r>
      <w:r w:rsidRPr="003B30E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0091BC" w14:textId="77777777" w:rsidR="00072535" w:rsidRPr="003B30E5" w:rsidRDefault="00072535" w:rsidP="003B30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72535" w:rsidRPr="003B30E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06B6C" w14:textId="77777777" w:rsidR="00F953E1" w:rsidRDefault="00F953E1" w:rsidP="00036E83">
      <w:pPr>
        <w:spacing w:after="0" w:line="240" w:lineRule="auto"/>
      </w:pPr>
      <w:r>
        <w:separator/>
      </w:r>
    </w:p>
  </w:endnote>
  <w:endnote w:type="continuationSeparator" w:id="0">
    <w:p w14:paraId="4FA28AD5" w14:textId="77777777" w:rsidR="00F953E1" w:rsidRDefault="00F953E1" w:rsidP="0003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648E2" w14:textId="77777777" w:rsidR="00F953E1" w:rsidRDefault="00F953E1" w:rsidP="00036E83">
      <w:pPr>
        <w:spacing w:after="0" w:line="240" w:lineRule="auto"/>
      </w:pPr>
      <w:r>
        <w:separator/>
      </w:r>
    </w:p>
  </w:footnote>
  <w:footnote w:type="continuationSeparator" w:id="0">
    <w:p w14:paraId="765095EA" w14:textId="77777777" w:rsidR="00F953E1" w:rsidRDefault="00F953E1" w:rsidP="0003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05"/>
      <w:gridCol w:w="7529"/>
    </w:tblGrid>
    <w:tr w:rsidR="00036E83" w14:paraId="083B4D9A" w14:textId="77777777" w:rsidTr="00FD1522">
      <w:trPr>
        <w:jc w:val="center"/>
      </w:trPr>
      <w:tc>
        <w:tcPr>
          <w:tcW w:w="1505" w:type="dxa"/>
        </w:tcPr>
        <w:p w14:paraId="15D0FF93" w14:textId="77777777" w:rsidR="00036E83" w:rsidRDefault="00036E83" w:rsidP="00036E83">
          <w:pPr>
            <w:spacing w:line="240" w:lineRule="auto"/>
            <w:jc w:val="center"/>
          </w:pPr>
          <w:r>
            <w:object w:dxaOrig="1065" w:dyaOrig="1245" w14:anchorId="6643E52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62.25pt">
                <v:imagedata r:id="rId1" o:title=""/>
              </v:shape>
              <o:OLEObject Type="Embed" ProgID="Word.Picture.8" ShapeID="_x0000_i1025" DrawAspect="Content" ObjectID="_1767700791" r:id="rId2"/>
            </w:object>
          </w:r>
        </w:p>
      </w:tc>
      <w:tc>
        <w:tcPr>
          <w:tcW w:w="7529" w:type="dxa"/>
        </w:tcPr>
        <w:p w14:paraId="0DE95AA9" w14:textId="77777777" w:rsidR="00036E83" w:rsidRPr="000C03E9" w:rsidRDefault="00036E83" w:rsidP="00036E83">
          <w:pPr>
            <w:spacing w:line="240" w:lineRule="auto"/>
            <w:rPr>
              <w:rFonts w:ascii="Garamond" w:hAnsi="Garamond"/>
              <w:sz w:val="56"/>
            </w:rPr>
          </w:pPr>
          <w:r>
            <w:rPr>
              <w:sz w:val="56"/>
            </w:rPr>
            <w:t xml:space="preserve">     </w:t>
          </w:r>
          <w:r w:rsidRPr="000C03E9">
            <w:rPr>
              <w:rFonts w:ascii="Garamond" w:hAnsi="Garamond"/>
              <w:sz w:val="56"/>
            </w:rPr>
            <w:t>Comune di Cremosano</w:t>
          </w:r>
        </w:p>
        <w:p w14:paraId="4C47B7F9" w14:textId="77777777" w:rsidR="00036E83" w:rsidRDefault="00036E83" w:rsidP="00036E83">
          <w:pPr>
            <w:spacing w:line="240" w:lineRule="auto"/>
            <w:rPr>
              <w:rFonts w:ascii="Garamond" w:hAnsi="Garamond"/>
              <w:b/>
              <w:i/>
              <w:sz w:val="32"/>
            </w:rPr>
          </w:pPr>
          <w:r w:rsidRPr="000C03E9">
            <w:rPr>
              <w:rFonts w:ascii="Garamond" w:hAnsi="Garamond"/>
              <w:b/>
              <w:i/>
              <w:sz w:val="32"/>
            </w:rPr>
            <w:t xml:space="preserve">                      Provincia di Cremona</w:t>
          </w:r>
        </w:p>
        <w:p w14:paraId="7669963C" w14:textId="77777777" w:rsidR="00036E83" w:rsidRPr="000C03E9" w:rsidRDefault="00036E83" w:rsidP="00036E83">
          <w:pPr>
            <w:spacing w:line="240" w:lineRule="auto"/>
            <w:rPr>
              <w:rFonts w:ascii="Garamond" w:hAnsi="Garamond"/>
              <w:b/>
              <w:i/>
              <w:sz w:val="6"/>
            </w:rPr>
          </w:pPr>
          <w:r>
            <w:rPr>
              <w:rFonts w:ascii="Garamond" w:hAnsi="Garamond"/>
              <w:b/>
              <w:i/>
              <w:sz w:val="32"/>
            </w:rPr>
            <w:t xml:space="preserve">            </w:t>
          </w:r>
          <w:r w:rsidRPr="000C03E9">
            <w:rPr>
              <w:rFonts w:ascii="Garamond" w:hAnsi="Garamond"/>
              <w:b/>
              <w:i/>
            </w:rPr>
            <w:t xml:space="preserve">  </w:t>
          </w:r>
          <w:r>
            <w:rPr>
              <w:rFonts w:ascii="Garamond" w:hAnsi="Garamond"/>
              <w:b/>
              <w:i/>
            </w:rPr>
            <w:t xml:space="preserve">            </w:t>
          </w:r>
        </w:p>
        <w:p w14:paraId="4BB56046" w14:textId="77777777" w:rsidR="00036E83" w:rsidRDefault="00036E83" w:rsidP="00036E83">
          <w:pPr>
            <w:spacing w:line="240" w:lineRule="auto"/>
          </w:pPr>
          <w:r>
            <w:rPr>
              <w:rFonts w:ascii="Garamond" w:hAnsi="Garamond"/>
              <w:b/>
              <w:i/>
            </w:rPr>
            <w:t xml:space="preserve">                                  </w:t>
          </w:r>
          <w:r w:rsidRPr="000C03E9">
            <w:rPr>
              <w:rFonts w:ascii="Garamond" w:hAnsi="Garamond"/>
              <w:b/>
              <w:i/>
            </w:rPr>
            <w:t xml:space="preserve">UFFICIO SERVIZI SOCIALI </w:t>
          </w:r>
        </w:p>
      </w:tc>
    </w:tr>
  </w:tbl>
  <w:p w14:paraId="661CBD32" w14:textId="77777777" w:rsidR="00036E83" w:rsidRDefault="00036E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6B51"/>
    <w:multiLevelType w:val="hybridMultilevel"/>
    <w:tmpl w:val="7C461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86C"/>
    <w:multiLevelType w:val="hybridMultilevel"/>
    <w:tmpl w:val="523AE6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C4B0D"/>
    <w:multiLevelType w:val="hybridMultilevel"/>
    <w:tmpl w:val="D3E8F9F4"/>
    <w:lvl w:ilvl="0" w:tplc="4DB471B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51D21"/>
    <w:multiLevelType w:val="hybridMultilevel"/>
    <w:tmpl w:val="67B873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75676"/>
    <w:multiLevelType w:val="hybridMultilevel"/>
    <w:tmpl w:val="42C29ED4"/>
    <w:lvl w:ilvl="0" w:tplc="E13407F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E02FC"/>
    <w:multiLevelType w:val="hybridMultilevel"/>
    <w:tmpl w:val="9C4CA6D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CE2704"/>
    <w:multiLevelType w:val="hybridMultilevel"/>
    <w:tmpl w:val="FCF6FE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C32055"/>
    <w:multiLevelType w:val="hybridMultilevel"/>
    <w:tmpl w:val="2A42722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4702E2"/>
    <w:multiLevelType w:val="hybridMultilevel"/>
    <w:tmpl w:val="48D0C1B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9B1D29"/>
    <w:multiLevelType w:val="hybridMultilevel"/>
    <w:tmpl w:val="F252D1E2"/>
    <w:lvl w:ilvl="0" w:tplc="453EF03C">
      <w:start w:val="5"/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920204"/>
    <w:multiLevelType w:val="hybridMultilevel"/>
    <w:tmpl w:val="12965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908078">
    <w:abstractNumId w:val="4"/>
  </w:num>
  <w:num w:numId="2" w16cid:durableId="145707759">
    <w:abstractNumId w:val="9"/>
  </w:num>
  <w:num w:numId="3" w16cid:durableId="1251157619">
    <w:abstractNumId w:val="4"/>
  </w:num>
  <w:num w:numId="4" w16cid:durableId="6173819">
    <w:abstractNumId w:val="0"/>
  </w:num>
  <w:num w:numId="5" w16cid:durableId="1181816737">
    <w:abstractNumId w:val="8"/>
  </w:num>
  <w:num w:numId="6" w16cid:durableId="687365780">
    <w:abstractNumId w:val="3"/>
  </w:num>
  <w:num w:numId="7" w16cid:durableId="479269330">
    <w:abstractNumId w:val="5"/>
  </w:num>
  <w:num w:numId="8" w16cid:durableId="1128626087">
    <w:abstractNumId w:val="1"/>
  </w:num>
  <w:num w:numId="9" w16cid:durableId="107241638">
    <w:abstractNumId w:val="6"/>
  </w:num>
  <w:num w:numId="10" w16cid:durableId="643504336">
    <w:abstractNumId w:val="7"/>
  </w:num>
  <w:num w:numId="11" w16cid:durableId="1538197316">
    <w:abstractNumId w:val="10"/>
  </w:num>
  <w:num w:numId="12" w16cid:durableId="682510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E71"/>
    <w:rsid w:val="00006629"/>
    <w:rsid w:val="00011975"/>
    <w:rsid w:val="00036E83"/>
    <w:rsid w:val="00040BF4"/>
    <w:rsid w:val="00072535"/>
    <w:rsid w:val="00121C78"/>
    <w:rsid w:val="00145627"/>
    <w:rsid w:val="00246285"/>
    <w:rsid w:val="00383E71"/>
    <w:rsid w:val="003B30E5"/>
    <w:rsid w:val="004829BD"/>
    <w:rsid w:val="005333AF"/>
    <w:rsid w:val="005722A2"/>
    <w:rsid w:val="00652122"/>
    <w:rsid w:val="00653CD5"/>
    <w:rsid w:val="00672FB2"/>
    <w:rsid w:val="00690431"/>
    <w:rsid w:val="006A4912"/>
    <w:rsid w:val="006E4B10"/>
    <w:rsid w:val="007054CA"/>
    <w:rsid w:val="00772BC7"/>
    <w:rsid w:val="007A7B61"/>
    <w:rsid w:val="00805F3F"/>
    <w:rsid w:val="00822B39"/>
    <w:rsid w:val="009A2EED"/>
    <w:rsid w:val="00A85E7E"/>
    <w:rsid w:val="00CC14CD"/>
    <w:rsid w:val="00D934D0"/>
    <w:rsid w:val="00E90A10"/>
    <w:rsid w:val="00EC4882"/>
    <w:rsid w:val="00F10BE1"/>
    <w:rsid w:val="00F608D3"/>
    <w:rsid w:val="00F63B18"/>
    <w:rsid w:val="00F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0FFCB"/>
  <w15:chartTrackingRefBased/>
  <w15:docId w15:val="{8E439E07-31F8-4C13-875B-76C0321E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7253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462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36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E83"/>
  </w:style>
  <w:style w:type="paragraph" w:styleId="Pidipagina">
    <w:name w:val="footer"/>
    <w:basedOn w:val="Normale"/>
    <w:link w:val="PidipaginaCarattere"/>
    <w:uiPriority w:val="99"/>
    <w:unhideWhenUsed/>
    <w:rsid w:val="00036E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E83"/>
  </w:style>
  <w:style w:type="character" w:styleId="Rimandocommento">
    <w:name w:val="annotation reference"/>
    <w:basedOn w:val="Carpredefinitoparagrafo"/>
    <w:uiPriority w:val="99"/>
    <w:semiHidden/>
    <w:unhideWhenUsed/>
    <w:rsid w:val="009A2EE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2EE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2EE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2EE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2E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vizi.sociali@comune.cremosano.c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Boschiroli</dc:creator>
  <cp:keywords/>
  <dc:description/>
  <cp:lastModifiedBy>Federica Venturelli</cp:lastModifiedBy>
  <cp:revision>8</cp:revision>
  <cp:lastPrinted>2023-04-13T10:53:00Z</cp:lastPrinted>
  <dcterms:created xsi:type="dcterms:W3CDTF">2024-01-25T13:52:00Z</dcterms:created>
  <dcterms:modified xsi:type="dcterms:W3CDTF">2024-01-25T14:13:00Z</dcterms:modified>
</cp:coreProperties>
</file>